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83C" w:rsidRPr="0020383C" w:rsidRDefault="0020383C" w:rsidP="0020383C">
      <w:pPr>
        <w:widowControl/>
        <w:shd w:val="clear" w:color="auto" w:fill="FFFFFF"/>
        <w:spacing w:before="100" w:beforeAutospacing="1" w:after="100" w:afterAutospacing="1"/>
        <w:jc w:val="center"/>
        <w:outlineLvl w:val="0"/>
        <w:rPr>
          <w:rFonts w:ascii="Segoe UI" w:eastAsia="宋体" w:hAnsi="Segoe UI" w:cs="Segoe UI"/>
          <w:color w:val="000000"/>
          <w:kern w:val="36"/>
          <w:sz w:val="30"/>
          <w:szCs w:val="30"/>
        </w:rPr>
      </w:pPr>
      <w:bookmarkStart w:id="0" w:name="_GoBack"/>
      <w:r w:rsidRPr="0020383C">
        <w:rPr>
          <w:rFonts w:ascii="Segoe UI" w:eastAsia="宋体" w:hAnsi="Segoe UI" w:cs="Segoe UI"/>
          <w:color w:val="000000"/>
          <w:kern w:val="36"/>
          <w:sz w:val="30"/>
          <w:szCs w:val="30"/>
        </w:rPr>
        <w:t>国务院：加大中小</w:t>
      </w:r>
      <w:proofErr w:type="gramStart"/>
      <w:r w:rsidRPr="0020383C">
        <w:rPr>
          <w:rFonts w:ascii="Segoe UI" w:eastAsia="宋体" w:hAnsi="Segoe UI" w:cs="Segoe UI"/>
          <w:color w:val="000000"/>
          <w:kern w:val="36"/>
          <w:sz w:val="30"/>
          <w:szCs w:val="30"/>
        </w:rPr>
        <w:t>微企业</w:t>
      </w:r>
      <w:proofErr w:type="gramEnd"/>
      <w:r w:rsidRPr="0020383C">
        <w:rPr>
          <w:rFonts w:ascii="Segoe UI" w:eastAsia="宋体" w:hAnsi="Segoe UI" w:cs="Segoe UI"/>
          <w:color w:val="000000"/>
          <w:kern w:val="36"/>
          <w:sz w:val="30"/>
          <w:szCs w:val="30"/>
        </w:rPr>
        <w:t>复工复产金融支持</w:t>
      </w:r>
    </w:p>
    <w:bookmarkEnd w:id="0"/>
    <w:p w:rsidR="0020383C" w:rsidRPr="0020383C" w:rsidRDefault="0020383C" w:rsidP="0020383C">
      <w:pPr>
        <w:widowControl/>
        <w:shd w:val="clear" w:color="auto" w:fill="FFFFFF"/>
        <w:spacing w:line="336" w:lineRule="atLeast"/>
        <w:jc w:val="center"/>
        <w:rPr>
          <w:rFonts w:ascii="Segoe UI" w:eastAsia="宋体" w:hAnsi="Segoe UI" w:cs="Segoe UI"/>
          <w:color w:val="3B3B3B"/>
          <w:kern w:val="0"/>
          <w:szCs w:val="21"/>
        </w:rPr>
      </w:pPr>
      <w:r w:rsidRPr="0020383C">
        <w:rPr>
          <w:rFonts w:ascii="Segoe UI" w:eastAsia="宋体" w:hAnsi="Segoe UI" w:cs="Segoe UI"/>
          <w:color w:val="3B3B3B"/>
          <w:kern w:val="0"/>
          <w:szCs w:val="21"/>
        </w:rPr>
        <w:t>2020-02-26 19:20 </w:t>
      </w:r>
      <w:r w:rsidRPr="0020383C">
        <w:rPr>
          <w:rFonts w:ascii="Segoe UI" w:eastAsia="宋体" w:hAnsi="Segoe UI" w:cs="Segoe UI"/>
          <w:color w:val="3B3B3B"/>
          <w:kern w:val="0"/>
          <w:szCs w:val="21"/>
        </w:rPr>
        <w:t>来源：</w:t>
      </w:r>
      <w:r w:rsidRPr="0020383C">
        <w:rPr>
          <w:rFonts w:ascii="Segoe UI" w:eastAsia="宋体" w:hAnsi="Segoe UI" w:cs="Segoe UI"/>
          <w:color w:val="3B3B3B"/>
          <w:kern w:val="0"/>
          <w:szCs w:val="21"/>
        </w:rPr>
        <w:t xml:space="preserve"> </w:t>
      </w:r>
      <w:r w:rsidRPr="0020383C">
        <w:rPr>
          <w:rFonts w:ascii="Segoe UI" w:eastAsia="宋体" w:hAnsi="Segoe UI" w:cs="Segoe UI"/>
          <w:color w:val="3B3B3B"/>
          <w:kern w:val="0"/>
          <w:szCs w:val="21"/>
        </w:rPr>
        <w:t>经济参考报</w:t>
      </w:r>
      <w:r w:rsidRPr="0020383C">
        <w:rPr>
          <w:rFonts w:ascii="Segoe UI" w:eastAsia="宋体" w:hAnsi="Segoe UI" w:cs="Segoe UI"/>
          <w:color w:val="3B3B3B"/>
          <w:kern w:val="0"/>
          <w:szCs w:val="21"/>
        </w:rPr>
        <w:t> </w:t>
      </w:r>
    </w:p>
    <w:p w:rsidR="0020383C" w:rsidRPr="0020383C" w:rsidRDefault="0020383C" w:rsidP="0020383C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/>
          <w:color w:val="666666"/>
          <w:kern w:val="0"/>
          <w:sz w:val="24"/>
          <w:szCs w:val="24"/>
        </w:rPr>
      </w:pPr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国务院总理李克强2月25日主持召开国务院常务会议，推出鼓励吸纳高校毕业生和农民工就业的措施；确定鼓励金融机构对中小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贷款给予临时性延期还本付息安排，并新增优惠利率贷款；部署对个体工商户加大扶持，帮助缓解疫情影响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纾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困解难。</w:t>
      </w:r>
    </w:p>
    <w:p w:rsidR="0020383C" w:rsidRPr="0020383C" w:rsidRDefault="0020383C" w:rsidP="0020383C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会议确定了按市场化、法治化原则加大对中小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复工复产的金融支持措施。一是鼓励金融机构根据企业申请，对符合条件、流动性遇到暂时困难的中小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包括个体工商户贷款本金，给予临时性延期偿还安排，付息可延期到6月30日，并免收罚息。湖北省境内各类企业都可享受上述政策。二是增加再贷款、再贴现额度5000亿元，重点用于中小银行加大对中小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信贷支持。同时，下调支农、支小再贷款利率0.25个百分点至2.5%。6月底前，对地方法人银行新发放不高于贷款市场报价利率加50个基点的普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惠型小微企业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贷款，允许等额申请再贷款资金。鼓励引导全国性商业银行加大对小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信贷投放力度，努力使小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微贷款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利率比上年有明显下降。国有大型银行上半年普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惠型小微企业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贷款余额同比增速要力争不低于30%。政策性银行将增加3500亿元专项信贷额度，以优惠利率向民营、中小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发放。</w:t>
      </w:r>
    </w:p>
    <w:p w:rsidR="0020383C" w:rsidRPr="0020383C" w:rsidRDefault="0020383C" w:rsidP="0020383C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会议指出，支持吸纳2亿多人就业的8000多万个体工商户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纾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困，有利于稳定亿万家庭生计。为支持广大个体工商户在做好疫情防控同时加快复工复业，会议确定，一是自3月1日至5月底，免征湖北省境内小规模纳税人增值税，其他地区征收率由3%降至1%。二是个体工商户按单位参保企业职工养老、失业、工伤保险的，参照中小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享受减免政策。三是引导金融机构增加发放低息贷款，定向支持个体工商户。四是切实落实将除高耗能行业外工商业电价进一步阶段性降低5%的政策。五是鼓励各地通过减免城镇土地使用税等方式，支持出租方为个体工商户减免物业租金。</w:t>
      </w:r>
    </w:p>
    <w:p w:rsidR="0020383C" w:rsidRPr="0020383C" w:rsidRDefault="0020383C" w:rsidP="0020383C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“推动中小微企业复工复产对于稳定经济、促进就业意义重大。目前，金融支持中小微企业复工复产正逐步转向市场化、法治化轨道。此外，个体工商户的成本负担主要在税收、社保、租金方面，降低这些支出可以切实为个体工商户减负，促进其复工复业。”盘古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智库高级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研究员吴琦对《经济参考报》记者表示。</w:t>
      </w:r>
    </w:p>
    <w:p w:rsidR="0020383C" w:rsidRPr="0020383C" w:rsidRDefault="0020383C" w:rsidP="0020383C">
      <w:pPr>
        <w:widowControl/>
        <w:shd w:val="clear" w:color="auto" w:fill="FFFFFF"/>
        <w:spacing w:after="150"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“当前及今后一段时期，金融政策的重点是支持中小微企业，降低其融资成本。”中国民生银行首席研究员温彬指出，此次对中小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贷款本金给予临时性延期偿还安排等，可以缓解中小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现金流压力，降低融资成本。发挥结构性货币政策工具作用，通过增加再贷款、再贴现并下调支农、支小再贷款利率，可以直接增加中小银行低成本资金来源，提高中小银行对中小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的信贷投放能力。</w:t>
      </w:r>
    </w:p>
    <w:p w:rsidR="0020383C" w:rsidRPr="0020383C" w:rsidRDefault="0020383C" w:rsidP="0020383C">
      <w:pPr>
        <w:widowControl/>
        <w:shd w:val="clear" w:color="auto" w:fill="FFFFFF"/>
        <w:spacing w:line="336" w:lineRule="atLeast"/>
        <w:ind w:firstLine="480"/>
        <w:jc w:val="left"/>
        <w:rPr>
          <w:rFonts w:ascii="宋体" w:eastAsia="宋体" w:hAnsi="宋体" w:cs="Segoe UI" w:hint="eastAsia"/>
          <w:color w:val="666666"/>
          <w:kern w:val="0"/>
          <w:sz w:val="24"/>
          <w:szCs w:val="24"/>
        </w:rPr>
      </w:pPr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国泰君安证券首席宏观分析师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高瑞东对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《经济参考报》记者表示，此次出台的金融支持政策和税收减免政策，对中小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和个体工商户来说可谓“及时雨”，</w:t>
      </w:r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lastRenderedPageBreak/>
        <w:t>一系列精准支持政策非常市场化，能够充分调动各个市场主体的积极性，金融机构将更有动力定向投放贷款。随着资金、劳动力、电力等一系列投入要素成本下降，再加上大幅度税收减免，作为我国经济毛细血管主要组成部分的中小</w:t>
      </w:r>
      <w:proofErr w:type="gramStart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微企业</w:t>
      </w:r>
      <w:proofErr w:type="gramEnd"/>
      <w:r w:rsidRPr="0020383C">
        <w:rPr>
          <w:rFonts w:ascii="宋体" w:eastAsia="宋体" w:hAnsi="宋体" w:cs="Segoe UI" w:hint="eastAsia"/>
          <w:color w:val="666666"/>
          <w:kern w:val="0"/>
          <w:sz w:val="24"/>
          <w:szCs w:val="24"/>
        </w:rPr>
        <w:t>有望加速复工复产。（记者 班娟娟）</w:t>
      </w:r>
    </w:p>
    <w:p w:rsidR="00D46020" w:rsidRDefault="00D46020"/>
    <w:sectPr w:rsidR="00D46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83C"/>
    <w:rsid w:val="0020383C"/>
    <w:rsid w:val="00D4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7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87437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single" w:sz="6" w:space="8" w:color="CCCCCC"/>
            <w:right w:val="none" w:sz="0" w:space="0" w:color="auto"/>
          </w:divBdr>
        </w:div>
        <w:div w:id="6097007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1108</Characters>
  <Application>Microsoft Office Word</Application>
  <DocSecurity>0</DocSecurity>
  <Lines>9</Lines>
  <Paragraphs>2</Paragraphs>
  <ScaleCrop>false</ScaleCrop>
  <Company>Microsoft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webUser</dc:creator>
  <cp:lastModifiedBy>webUser</cp:lastModifiedBy>
  <cp:revision>1</cp:revision>
  <dcterms:created xsi:type="dcterms:W3CDTF">2020-03-05T07:04:00Z</dcterms:created>
  <dcterms:modified xsi:type="dcterms:W3CDTF">2020-03-05T07:05:00Z</dcterms:modified>
</cp:coreProperties>
</file>